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inorEastAsia" w:hAnsiTheme="minorEastAsia" w:eastAsiaTheme="minorEastAsia" w:cstheme="minorEastAsia"/>
          <w:b w:val="0"/>
          <w:bCs w:val="0"/>
          <w:color w:val="auto"/>
          <w:spacing w:val="-14"/>
          <w:sz w:val="28"/>
          <w:szCs w:val="28"/>
          <w:lang w:val="en-US" w:eastAsia="zh-CN"/>
        </w:rPr>
      </w:pPr>
      <w:r>
        <w:rPr>
          <w:rFonts w:hint="eastAsia" w:asciiTheme="minorEastAsia" w:hAnsiTheme="minorEastAsia" w:eastAsiaTheme="minorEastAsia" w:cstheme="minorEastAsia"/>
          <w:b w:val="0"/>
          <w:bCs w:val="0"/>
          <w:color w:val="auto"/>
          <w:spacing w:val="-14"/>
          <w:sz w:val="28"/>
          <w:szCs w:val="28"/>
          <w:lang w:val="en-US" w:eastAsia="zh-CN"/>
        </w:rPr>
        <w:t>附件3</w:t>
      </w:r>
    </w:p>
    <w:p>
      <w:pPr>
        <w:spacing w:line="600" w:lineRule="exact"/>
        <w:jc w:val="center"/>
        <w:rPr>
          <w:rFonts w:hint="eastAsia" w:ascii="方正大标宋简体" w:hAnsi="方正大标宋简体" w:eastAsia="方正大标宋简体" w:cs="方正大标宋简体"/>
          <w:spacing w:val="-14"/>
          <w:sz w:val="44"/>
          <w:szCs w:val="44"/>
        </w:rPr>
      </w:pPr>
      <w:bookmarkStart w:id="1" w:name="_GoBack"/>
      <w:bookmarkStart w:id="0" w:name="OLE_LINK1"/>
      <w:r>
        <w:rPr>
          <w:rFonts w:hint="eastAsia" w:ascii="方正大标宋简体" w:hAnsi="方正大标宋简体" w:eastAsia="方正大标宋简体" w:cs="方正大标宋简体"/>
          <w:spacing w:val="-14"/>
          <w:sz w:val="44"/>
          <w:szCs w:val="44"/>
        </w:rPr>
        <w:t>关于组织开展第</w:t>
      </w:r>
      <w:r>
        <w:rPr>
          <w:rFonts w:hint="eastAsia" w:ascii="方正大标宋简体" w:hAnsi="方正大标宋简体" w:eastAsia="方正大标宋简体" w:cs="方正大标宋简体"/>
          <w:spacing w:val="-14"/>
          <w:sz w:val="44"/>
          <w:szCs w:val="44"/>
          <w:lang w:val="en-US" w:eastAsia="zh-CN"/>
        </w:rPr>
        <w:t>九</w:t>
      </w:r>
      <w:r>
        <w:rPr>
          <w:rFonts w:hint="eastAsia" w:ascii="方正大标宋简体" w:hAnsi="方正大标宋简体" w:eastAsia="方正大标宋简体" w:cs="方正大标宋简体"/>
          <w:spacing w:val="-14"/>
          <w:sz w:val="44"/>
          <w:szCs w:val="44"/>
        </w:rPr>
        <w:t>届“娃哈哈”全国大学生</w:t>
      </w:r>
    </w:p>
    <w:p>
      <w:pPr>
        <w:spacing w:line="600" w:lineRule="exact"/>
        <w:jc w:val="center"/>
        <w:rPr>
          <w:rFonts w:hint="eastAsia" w:ascii="方正大标宋简体" w:hAnsi="方正大标宋简体" w:eastAsia="方正大标宋简体" w:cs="方正大标宋简体"/>
          <w:spacing w:val="-14"/>
          <w:sz w:val="44"/>
          <w:szCs w:val="44"/>
        </w:rPr>
      </w:pPr>
      <w:r>
        <w:rPr>
          <w:rFonts w:hint="eastAsia" w:ascii="方正大标宋简体" w:hAnsi="方正大标宋简体" w:eastAsia="方正大标宋简体" w:cs="方正大标宋简体"/>
          <w:spacing w:val="-14"/>
          <w:sz w:val="44"/>
          <w:szCs w:val="44"/>
          <w:lang w:val="en-US" w:eastAsia="zh-CN"/>
        </w:rPr>
        <w:t>校园创客营销</w:t>
      </w:r>
      <w:r>
        <w:rPr>
          <w:rFonts w:hint="eastAsia" w:ascii="方正大标宋简体" w:hAnsi="方正大标宋简体" w:eastAsia="方正大标宋简体" w:cs="方正大标宋简体"/>
          <w:spacing w:val="-14"/>
          <w:sz w:val="44"/>
          <w:szCs w:val="44"/>
        </w:rPr>
        <w:t>大赛（山西赛区）的通知</w:t>
      </w:r>
      <w:bookmarkEnd w:id="0"/>
    </w:p>
    <w:bookmarkEnd w:id="1"/>
    <w:p>
      <w:pPr>
        <w:keepNext w:val="0"/>
        <w:keepLines w:val="0"/>
        <w:pageBreakBefore w:val="0"/>
        <w:kinsoku/>
        <w:wordWrap/>
        <w:overflowPunct/>
        <w:topLinePunct w:val="0"/>
        <w:autoSpaceDE/>
        <w:autoSpaceDN/>
        <w:bidi w:val="0"/>
        <w:adjustRightInd/>
        <w:snapToGrid w:val="0"/>
        <w:spacing w:line="640" w:lineRule="exact"/>
        <w:ind w:left="0" w:leftChars="0" w:right="0" w:rightChars="0"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省直团工委，</w:t>
      </w:r>
      <w:r>
        <w:rPr>
          <w:rFonts w:hint="eastAsia" w:ascii="仿宋" w:hAnsi="仿宋" w:eastAsia="仿宋" w:cs="仿宋"/>
          <w:sz w:val="32"/>
          <w:szCs w:val="32"/>
        </w:rPr>
        <w:t>各高校团委</w:t>
      </w:r>
      <w:r>
        <w:rPr>
          <w:rFonts w:hint="eastAsia" w:ascii="仿宋" w:hAnsi="仿宋" w:eastAsia="仿宋" w:cs="仿宋"/>
          <w:sz w:val="32"/>
          <w:szCs w:val="32"/>
          <w:lang w:eastAsia="zh-CN"/>
        </w:rPr>
        <w:t>、学生会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8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为响应党中央、国务院提出的坚持改革开放为动力、以人力人才资源为支撑，加快创新发展的要求。持续推进大众创业、万众创新，鼓励高校设立专业化众创空间，对大学生实施好就业促进、创业引领、基层成长等计划。</w:t>
      </w:r>
      <w:r>
        <w:rPr>
          <w:rFonts w:hint="eastAsia" w:ascii="仿宋" w:hAnsi="仿宋" w:eastAsia="仿宋" w:cs="仿宋"/>
          <w:sz w:val="32"/>
          <w:szCs w:val="32"/>
        </w:rPr>
        <w:t>团省委</w:t>
      </w:r>
      <w:r>
        <w:rPr>
          <w:rFonts w:hint="eastAsia" w:ascii="仿宋" w:hAnsi="仿宋" w:eastAsia="仿宋" w:cs="仿宋"/>
          <w:sz w:val="32"/>
          <w:szCs w:val="32"/>
          <w:lang w:eastAsia="zh-CN"/>
        </w:rPr>
        <w:t>学校部</w:t>
      </w:r>
      <w:r>
        <w:rPr>
          <w:rFonts w:hint="eastAsia" w:ascii="仿宋" w:hAnsi="仿宋" w:eastAsia="仿宋" w:cs="仿宋"/>
          <w:sz w:val="32"/>
          <w:szCs w:val="32"/>
        </w:rPr>
        <w:t>、省学联</w:t>
      </w:r>
      <w:r>
        <w:rPr>
          <w:rFonts w:hint="eastAsia" w:ascii="仿宋" w:hAnsi="仿宋" w:eastAsia="仿宋" w:cs="仿宋"/>
          <w:sz w:val="32"/>
          <w:szCs w:val="32"/>
          <w:lang w:eastAsia="zh-CN"/>
        </w:rPr>
        <w:t>秘书处</w:t>
      </w:r>
      <w:r>
        <w:rPr>
          <w:rFonts w:hint="eastAsia" w:ascii="仿宋" w:hAnsi="仿宋" w:eastAsia="仿宋" w:cs="仿宋"/>
          <w:sz w:val="32"/>
          <w:szCs w:val="32"/>
          <w:lang w:val="en-US" w:eastAsia="zh-CN"/>
        </w:rPr>
        <w:t>携手杭州娃哈哈山西分公司继续举办大学生校园创客营销大赛。大赛通过打造创客平台，组建娃哈哈大学生俱乐部，评选最佳大学生融合各行业翘楚大佬进行深度合作，打造山西高校第一创客营销比赛等，共享平台资源，共创美好未来，实现多赢局面。</w:t>
      </w:r>
      <w:r>
        <w:rPr>
          <w:rFonts w:hint="eastAsia" w:ascii="仿宋" w:hAnsi="仿宋" w:eastAsia="仿宋" w:cs="仿宋"/>
          <w:sz w:val="32"/>
          <w:szCs w:val="32"/>
        </w:rPr>
        <w:t>现将大赛有关事宜通知如下：</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一、活动名称</w:t>
      </w: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届“娃哈哈”全国大学生</w:t>
      </w:r>
      <w:r>
        <w:rPr>
          <w:rFonts w:hint="eastAsia" w:ascii="仿宋" w:hAnsi="仿宋" w:eastAsia="仿宋" w:cs="仿宋"/>
          <w:sz w:val="32"/>
          <w:szCs w:val="32"/>
          <w:lang w:val="en-US" w:eastAsia="zh-CN"/>
        </w:rPr>
        <w:t>校园创客营销</w:t>
      </w:r>
      <w:r>
        <w:rPr>
          <w:rFonts w:hint="eastAsia" w:ascii="仿宋" w:hAnsi="仿宋" w:eastAsia="仿宋" w:cs="仿宋"/>
          <w:sz w:val="32"/>
          <w:szCs w:val="32"/>
        </w:rPr>
        <w:t>大赛（山西赛区）</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二、组织机构</w:t>
      </w:r>
    </w:p>
    <w:p>
      <w:pPr>
        <w:keepNext w:val="0"/>
        <w:keepLines w:val="0"/>
        <w:pageBreakBefore w:val="0"/>
        <w:kinsoku/>
        <w:wordWrap/>
        <w:overflowPunct/>
        <w:topLinePunct w:val="0"/>
        <w:autoSpaceDE/>
        <w:autoSpaceDN/>
        <w:bidi w:val="0"/>
        <w:adjustRightInd/>
        <w:spacing w:line="640" w:lineRule="exact"/>
        <w:ind w:left="0" w:leftChars="0" w:right="0" w:rightChars="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楷体" w:hAnsi="楷体" w:eastAsia="楷体" w:cs="楷体"/>
          <w:b/>
          <w:bCs/>
          <w:sz w:val="32"/>
          <w:szCs w:val="32"/>
        </w:rPr>
        <w:t>1、主办单位</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共青团山西省委</w:t>
      </w:r>
      <w:r>
        <w:rPr>
          <w:rFonts w:hint="eastAsia" w:ascii="仿宋" w:hAnsi="仿宋" w:eastAsia="仿宋" w:cs="仿宋"/>
          <w:sz w:val="32"/>
          <w:szCs w:val="32"/>
          <w:lang w:eastAsia="zh-CN"/>
        </w:rPr>
        <w:t>学校部</w:t>
      </w:r>
      <w:r>
        <w:rPr>
          <w:rFonts w:hint="eastAsia" w:ascii="仿宋" w:hAnsi="仿宋" w:eastAsia="仿宋" w:cs="仿宋"/>
          <w:sz w:val="32"/>
          <w:szCs w:val="32"/>
        </w:rPr>
        <w:t xml:space="preserve">    山西省学生联合会</w:t>
      </w:r>
      <w:r>
        <w:rPr>
          <w:rFonts w:hint="eastAsia" w:ascii="仿宋" w:hAnsi="仿宋" w:eastAsia="仿宋" w:cs="仿宋"/>
          <w:sz w:val="32"/>
          <w:szCs w:val="32"/>
          <w:lang w:eastAsia="zh-CN"/>
        </w:rPr>
        <w:t>秘书处</w:t>
      </w:r>
    </w:p>
    <w:p>
      <w:pPr>
        <w:keepNext w:val="0"/>
        <w:keepLines w:val="0"/>
        <w:pageBreakBefore w:val="0"/>
        <w:numPr>
          <w:ilvl w:val="0"/>
          <w:numId w:val="1"/>
        </w:numPr>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承办单位</w:t>
      </w:r>
    </w:p>
    <w:p>
      <w:pPr>
        <w:keepNext w:val="0"/>
        <w:keepLines w:val="0"/>
        <w:pageBreakBefore w:val="0"/>
        <w:kinsoku/>
        <w:wordWrap/>
        <w:overflowPunct/>
        <w:topLinePunct w:val="0"/>
        <w:autoSpaceDE/>
        <w:autoSpaceDN/>
        <w:bidi w:val="0"/>
        <w:adjustRightInd/>
        <w:spacing w:line="640" w:lineRule="exact"/>
        <w:ind w:left="0" w:leftChars="0" w:right="0" w:rightChars="0"/>
        <w:jc w:val="left"/>
        <w:textAlignment w:val="auto"/>
        <w:outlineLvl w:val="9"/>
        <w:rPr>
          <w:rFonts w:hint="eastAsia" w:ascii="仿宋" w:hAnsi="仿宋" w:eastAsia="仿宋" w:cs="仿宋"/>
          <w:b/>
          <w:bCs/>
          <w:sz w:val="32"/>
          <w:szCs w:val="32"/>
        </w:rPr>
      </w:pPr>
      <w:r>
        <w:rPr>
          <w:rFonts w:hint="eastAsia" w:ascii="仿宋" w:hAnsi="仿宋" w:eastAsia="仿宋" w:cs="仿宋"/>
          <w:sz w:val="32"/>
          <w:szCs w:val="32"/>
        </w:rPr>
        <w:t xml:space="preserve">    杭州娃哈哈集团公司山西分公司</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、参与条件</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凡在2016年10月10日以前正式注册的全日制非成人教育的各类高等院校（含民办高校</w:t>
      </w:r>
      <w:r>
        <w:rPr>
          <w:rFonts w:hint="eastAsia" w:ascii="仿宋" w:hAnsi="仿宋" w:eastAsia="仿宋" w:cs="仿宋"/>
          <w:sz w:val="32"/>
          <w:szCs w:val="32"/>
          <w:lang w:eastAsia="zh-CN"/>
        </w:rPr>
        <w:t>、独立院校</w:t>
      </w:r>
      <w:r>
        <w:rPr>
          <w:rFonts w:hint="eastAsia" w:ascii="仿宋" w:hAnsi="仿宋" w:eastAsia="仿宋" w:cs="仿宋"/>
          <w:sz w:val="32"/>
          <w:szCs w:val="32"/>
        </w:rPr>
        <w:t>）在校专科生、本科生、硕士研究生、博士研究生（均不含在职研究生）均可参赛。</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、推进步骤</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本次活动分为报名、校级赛、山西省级赛三个阶段进行。</w:t>
      </w:r>
    </w:p>
    <w:p>
      <w:pPr>
        <w:keepNext w:val="0"/>
        <w:keepLines w:val="0"/>
        <w:pageBreakBefore w:val="0"/>
        <w:tabs>
          <w:tab w:val="left" w:pos="360"/>
          <w:tab w:val="left" w:pos="900"/>
        </w:tabs>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（一）报名阶段（</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月1</w:t>
      </w:r>
      <w:r>
        <w:rPr>
          <w:rFonts w:hint="eastAsia" w:ascii="楷体" w:hAnsi="楷体" w:eastAsia="楷体" w:cs="楷体"/>
          <w:b/>
          <w:bCs/>
          <w:sz w:val="32"/>
          <w:szCs w:val="32"/>
          <w:lang w:val="en-US" w:eastAsia="zh-CN"/>
        </w:rPr>
        <w:t>0</w:t>
      </w:r>
      <w:r>
        <w:rPr>
          <w:rFonts w:hint="eastAsia" w:ascii="楷体" w:hAnsi="楷体" w:eastAsia="楷体" w:cs="楷体"/>
          <w:b/>
          <w:bCs/>
          <w:sz w:val="32"/>
          <w:szCs w:val="32"/>
        </w:rPr>
        <w:t>日-</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月</w:t>
      </w: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日）</w:t>
      </w: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Cs/>
          <w:sz w:val="32"/>
          <w:szCs w:val="32"/>
          <w:lang w:eastAsia="zh-CN"/>
        </w:rPr>
        <w:t>参赛团队于</w:t>
      </w:r>
      <w:r>
        <w:rPr>
          <w:rFonts w:hint="eastAsia" w:ascii="仿宋" w:hAnsi="仿宋" w:eastAsia="仿宋" w:cs="仿宋"/>
          <w:bCs/>
          <w:sz w:val="32"/>
          <w:szCs w:val="32"/>
          <w:lang w:val="en-US" w:eastAsia="zh-CN"/>
        </w:rPr>
        <w:t>4月20日前</w:t>
      </w:r>
      <w:r>
        <w:rPr>
          <w:rFonts w:hint="eastAsia" w:ascii="仿宋" w:hAnsi="仿宋" w:eastAsia="仿宋" w:cs="仿宋"/>
          <w:bCs/>
          <w:sz w:val="32"/>
          <w:szCs w:val="32"/>
        </w:rPr>
        <w:t>将营销大赛电子报名表报至校团委处，由校团委统一</w:t>
      </w:r>
      <w:r>
        <w:rPr>
          <w:rFonts w:hint="eastAsia" w:ascii="仿宋" w:hAnsi="仿宋" w:eastAsia="仿宋" w:cs="仿宋"/>
          <w:bCs/>
          <w:sz w:val="32"/>
          <w:szCs w:val="32"/>
          <w:lang w:eastAsia="zh-CN"/>
        </w:rPr>
        <w:t>发送</w:t>
      </w:r>
      <w:r>
        <w:rPr>
          <w:rFonts w:hint="eastAsia" w:ascii="仿宋" w:hAnsi="仿宋" w:eastAsia="仿宋" w:cs="仿宋"/>
          <w:bCs/>
          <w:sz w:val="32"/>
          <w:szCs w:val="32"/>
        </w:rPr>
        <w:t>至团省委学校部邮箱。</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b/>
          <w:bCs/>
          <w:sz w:val="32"/>
          <w:szCs w:val="32"/>
        </w:rPr>
        <w:t>（二）校级赛阶段(</w:t>
      </w:r>
      <w:r>
        <w:rPr>
          <w:rFonts w:hint="eastAsia" w:ascii="楷体" w:hAnsi="楷体" w:eastAsia="楷体" w:cs="楷体"/>
          <w:b/>
          <w:bCs/>
          <w:sz w:val="32"/>
          <w:szCs w:val="32"/>
          <w:lang w:val="en-US" w:eastAsia="zh-CN"/>
        </w:rPr>
        <w:t>4月20</w:t>
      </w:r>
      <w:r>
        <w:rPr>
          <w:rFonts w:hint="eastAsia" w:ascii="楷体" w:hAnsi="楷体" w:eastAsia="楷体" w:cs="楷体"/>
          <w:b/>
          <w:bCs/>
          <w:sz w:val="32"/>
          <w:szCs w:val="32"/>
        </w:rPr>
        <w:t>日-</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月</w:t>
      </w: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日）</w:t>
      </w: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 w:hAnsi="仿宋" w:eastAsia="仿宋" w:cs="仿宋"/>
          <w:bCs/>
          <w:sz w:val="32"/>
          <w:szCs w:val="32"/>
        </w:rPr>
      </w:pPr>
      <w:r>
        <w:rPr>
          <w:rFonts w:hint="eastAsia" w:ascii="仿宋" w:hAnsi="仿宋" w:eastAsia="仿宋" w:cs="仿宋"/>
          <w:sz w:val="32"/>
          <w:szCs w:val="32"/>
        </w:rPr>
        <w:t>本阶段主要进行校级赛环节及评比，确定参加山西省级赛队伍。</w:t>
      </w:r>
      <w:r>
        <w:rPr>
          <w:rFonts w:hint="eastAsia" w:ascii="仿宋" w:hAnsi="仿宋" w:eastAsia="仿宋" w:cs="仿宋"/>
          <w:bCs/>
          <w:sz w:val="32"/>
          <w:szCs w:val="32"/>
        </w:rPr>
        <w:t>校赛分为营销方案策划、营销实战两个环节，每个环节占比50%，两个环节结束后，累计各环节打分进行最终答辩和评定。</w:t>
      </w:r>
      <w:r>
        <w:rPr>
          <w:rFonts w:hint="eastAsia" w:ascii="仿宋" w:hAnsi="仿宋" w:eastAsia="仿宋" w:cs="仿宋"/>
          <w:sz w:val="32"/>
          <w:szCs w:val="32"/>
        </w:rPr>
        <w:t>校级赛总成绩第一名的队伍，晋级山西省级赛。</w:t>
      </w: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t>营销方案策划环节：由</w:t>
      </w:r>
      <w:r>
        <w:rPr>
          <w:rFonts w:hint="eastAsia" w:ascii="仿宋" w:hAnsi="仿宋" w:eastAsia="仿宋" w:cs="仿宋"/>
          <w:bCs/>
          <w:sz w:val="32"/>
          <w:szCs w:val="32"/>
          <w:lang w:val="en-US" w:eastAsia="zh-CN"/>
        </w:rPr>
        <w:t>参赛团队自行命题</w:t>
      </w:r>
      <w:r>
        <w:rPr>
          <w:rFonts w:hint="eastAsia" w:ascii="仿宋" w:hAnsi="仿宋" w:eastAsia="仿宋" w:cs="仿宋"/>
          <w:bCs/>
          <w:sz w:val="32"/>
          <w:szCs w:val="32"/>
        </w:rPr>
        <w:t>，各高校老师发动学生组队围绕命题进行定向策划，指导老师进行指导。策划案提交结束后，各小组进行方案答辩，由高校教师及娃哈哈方评委共同组织进行评选。</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jc w:val="both"/>
        <w:textAlignment w:val="auto"/>
        <w:outlineLvl w:val="9"/>
        <w:rPr>
          <w:rFonts w:hint="eastAsia" w:ascii="仿宋" w:hAnsi="仿宋" w:eastAsia="仿宋" w:cs="仿宋"/>
          <w:bCs/>
          <w:sz w:val="32"/>
          <w:szCs w:val="32"/>
        </w:rPr>
      </w:pPr>
      <w:r>
        <w:rPr>
          <w:rFonts w:hint="eastAsia" w:ascii="仿宋" w:hAnsi="仿宋" w:eastAsia="仿宋" w:cs="仿宋"/>
          <w:bCs/>
          <w:sz w:val="32"/>
          <w:szCs w:val="32"/>
        </w:rPr>
        <w:t>营销实战环节：各队伍根据初期策划方案进行产品营销，娃哈哈将给予一定的费用或物料支持，在销售过程中扣除成本所产生的价差全部归参赛者所有。</w:t>
      </w:r>
    </w:p>
    <w:p>
      <w:pPr>
        <w:keepNext w:val="0"/>
        <w:keepLines w:val="0"/>
        <w:pageBreakBefore w:val="0"/>
        <w:numPr>
          <w:ilvl w:val="0"/>
          <w:numId w:val="2"/>
        </w:numPr>
        <w:tabs>
          <w:tab w:val="left" w:pos="900"/>
        </w:tabs>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省级赛阶段（</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月10日</w:t>
      </w:r>
      <w:r>
        <w:rPr>
          <w:rFonts w:hint="eastAsia" w:ascii="楷体" w:hAnsi="楷体" w:eastAsia="楷体" w:cs="楷体"/>
          <w:b/>
          <w:bCs/>
          <w:sz w:val="32"/>
          <w:szCs w:val="32"/>
          <w:lang w:val="en-US" w:eastAsia="zh-CN"/>
        </w:rPr>
        <w:t>-6月15日</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0日</w:t>
      </w:r>
      <w:r>
        <w:rPr>
          <w:rFonts w:hint="eastAsia" w:ascii="仿宋" w:hAnsi="仿宋" w:eastAsia="仿宋" w:cs="仿宋"/>
          <w:sz w:val="32"/>
          <w:szCs w:val="32"/>
          <w:lang w:val="en-US" w:eastAsia="zh-CN"/>
        </w:rPr>
        <w:t>前</w:t>
      </w:r>
      <w:r>
        <w:rPr>
          <w:rFonts w:hint="eastAsia" w:ascii="仿宋" w:hAnsi="仿宋" w:eastAsia="仿宋" w:cs="仿宋"/>
          <w:sz w:val="32"/>
          <w:szCs w:val="32"/>
        </w:rPr>
        <w:t>各高校将获得校级赛第一名队伍的参赛成果报送大赛组委会，将营销方案策划书以电子版形式统一发送至大赛组委会秘书处邮箱，每个团队限报一件作品，作品请注明学校、团队队长详细联系方式，以便及时通知省级赛事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省级赛定于</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15</w:t>
      </w:r>
      <w:r>
        <w:rPr>
          <w:rFonts w:hint="eastAsia" w:ascii="仿宋" w:hAnsi="仿宋" w:eastAsia="仿宋" w:cs="仿宋"/>
          <w:sz w:val="32"/>
          <w:szCs w:val="32"/>
        </w:rPr>
        <w:t>日之间，具体时间届时书面通知各高校。全省竞赛终审决赛，全省评审委员会将以书面评审、公开答辩相结合的方式进行，并综合产品营销额成绩，评出一</w:t>
      </w:r>
      <w:r>
        <w:rPr>
          <w:rFonts w:hint="eastAsia" w:ascii="仿宋" w:hAnsi="仿宋" w:eastAsia="仿宋" w:cs="仿宋"/>
          <w:sz w:val="32"/>
          <w:szCs w:val="32"/>
          <w:lang w:eastAsia="zh-CN"/>
        </w:rPr>
        <w:t>、</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三等奖。</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五、奖项设置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校级赛：总成绩第一名的团队，晋级山西省级赛，且各学校第一名的团队如果销售业绩在200箱以上，即获得500元至1000元不等的梦想基金。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省级赛：一等奖1支团队，如果销售业绩达500箱以上，则获</w:t>
      </w:r>
      <w:r>
        <w:rPr>
          <w:rFonts w:hint="eastAsia" w:ascii="仿宋" w:hAnsi="仿宋" w:eastAsia="仿宋" w:cs="仿宋"/>
          <w:sz w:val="32"/>
          <w:szCs w:val="32"/>
          <w:lang w:val="en-US" w:eastAsia="zh-CN"/>
        </w:rPr>
        <w:t>5</w:t>
      </w:r>
      <w:r>
        <w:rPr>
          <w:rFonts w:hint="eastAsia" w:ascii="仿宋" w:hAnsi="仿宋" w:eastAsia="仿宋" w:cs="仿宋"/>
          <w:sz w:val="32"/>
          <w:szCs w:val="32"/>
        </w:rPr>
        <w:t>000元梦想基金及荣誉证书；二等奖</w:t>
      </w:r>
      <w:r>
        <w:rPr>
          <w:rFonts w:hint="eastAsia" w:ascii="仿宋" w:hAnsi="仿宋" w:eastAsia="仿宋" w:cs="仿宋"/>
          <w:sz w:val="32"/>
          <w:szCs w:val="32"/>
          <w:lang w:val="en-US" w:eastAsia="zh-CN"/>
        </w:rPr>
        <w:t>1</w:t>
      </w:r>
      <w:r>
        <w:rPr>
          <w:rFonts w:hint="eastAsia" w:ascii="仿宋" w:hAnsi="仿宋" w:eastAsia="仿宋" w:cs="仿宋"/>
          <w:sz w:val="32"/>
          <w:szCs w:val="32"/>
        </w:rPr>
        <w:t>支团队，获</w:t>
      </w:r>
      <w:r>
        <w:rPr>
          <w:rFonts w:hint="eastAsia" w:ascii="仿宋" w:hAnsi="仿宋" w:eastAsia="仿宋" w:cs="仿宋"/>
          <w:sz w:val="32"/>
          <w:szCs w:val="32"/>
          <w:lang w:val="en-US" w:eastAsia="zh-CN"/>
        </w:rPr>
        <w:t>3</w:t>
      </w:r>
      <w:r>
        <w:rPr>
          <w:rFonts w:hint="eastAsia" w:ascii="仿宋" w:hAnsi="仿宋" w:eastAsia="仿宋" w:cs="仿宋"/>
          <w:sz w:val="32"/>
          <w:szCs w:val="32"/>
        </w:rPr>
        <w:t>000元梦想基金及荣誉证书；三等奖</w:t>
      </w:r>
      <w:r>
        <w:rPr>
          <w:rFonts w:hint="eastAsia" w:ascii="仿宋" w:hAnsi="仿宋" w:eastAsia="仿宋" w:cs="仿宋"/>
          <w:sz w:val="32"/>
          <w:szCs w:val="32"/>
          <w:lang w:val="en-US" w:eastAsia="zh-CN"/>
        </w:rPr>
        <w:t>2</w:t>
      </w:r>
      <w:r>
        <w:rPr>
          <w:rFonts w:hint="eastAsia" w:ascii="仿宋" w:hAnsi="仿宋" w:eastAsia="仿宋" w:cs="仿宋"/>
          <w:sz w:val="32"/>
          <w:szCs w:val="32"/>
        </w:rPr>
        <w:t>支队，获1000元梦想基金及荣誉证书；优秀奖</w:t>
      </w:r>
      <w:r>
        <w:rPr>
          <w:rFonts w:hint="eastAsia" w:ascii="仿宋" w:hAnsi="仿宋" w:eastAsia="仿宋" w:cs="仿宋"/>
          <w:sz w:val="32"/>
          <w:szCs w:val="32"/>
          <w:lang w:val="en-US" w:eastAsia="zh-CN"/>
        </w:rPr>
        <w:t>10</w:t>
      </w:r>
      <w:r>
        <w:rPr>
          <w:rFonts w:hint="eastAsia" w:ascii="仿宋" w:hAnsi="仿宋" w:eastAsia="仿宋" w:cs="仿宋"/>
          <w:sz w:val="32"/>
          <w:szCs w:val="32"/>
        </w:rPr>
        <w:t>支队，获</w:t>
      </w:r>
      <w:r>
        <w:rPr>
          <w:rFonts w:hint="eastAsia" w:ascii="仿宋" w:hAnsi="仿宋" w:eastAsia="仿宋" w:cs="仿宋"/>
          <w:sz w:val="32"/>
          <w:szCs w:val="32"/>
          <w:lang w:val="en-US" w:eastAsia="zh-CN"/>
        </w:rPr>
        <w:t>888元娃哈哈指定产品大礼包及</w:t>
      </w:r>
      <w:r>
        <w:rPr>
          <w:rFonts w:hint="eastAsia" w:ascii="仿宋" w:hAnsi="仿宋" w:eastAsia="仿宋" w:cs="仿宋"/>
          <w:sz w:val="32"/>
          <w:szCs w:val="32"/>
        </w:rPr>
        <w:t>荣誉证书。省赛获奖团队指导老师授予荣誉证书。</w:t>
      </w:r>
      <w:r>
        <w:rPr>
          <w:rFonts w:hint="eastAsia" w:ascii="仿宋" w:hAnsi="仿宋" w:eastAsia="仿宋" w:cs="仿宋"/>
          <w:sz w:val="32"/>
          <w:szCs w:val="32"/>
          <w:lang w:eastAsia="zh-CN"/>
        </w:rPr>
        <w:t>省赛参赛团队可争取万元创业基金（或产品）。</w:t>
      </w:r>
    </w:p>
    <w:p>
      <w:pPr>
        <w:keepNext w:val="0"/>
        <w:keepLines w:val="0"/>
        <w:pageBreakBefore w:val="0"/>
        <w:kinsoku/>
        <w:wordWrap/>
        <w:overflowPunct/>
        <w:topLinePunct w:val="0"/>
        <w:autoSpaceDE/>
        <w:autoSpaceDN/>
        <w:bidi w:val="0"/>
        <w:adjustRightInd/>
        <w:spacing w:line="640" w:lineRule="exact"/>
        <w:ind w:left="0" w:leftChars="0" w:right="0" w:rightChars="0"/>
        <w:jc w:val="left"/>
        <w:textAlignment w:val="auto"/>
        <w:outlineLvl w:val="9"/>
        <w:rPr>
          <w:rFonts w:hint="eastAsia" w:ascii="黑体" w:hAnsi="黑体" w:eastAsia="黑体" w:cs="黑体"/>
          <w:b w:val="0"/>
          <w:bCs w:val="0"/>
          <w:sz w:val="32"/>
          <w:szCs w:val="32"/>
          <w:lang w:val="en-US" w:eastAsia="zh-CN"/>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lang w:val="en-US" w:eastAsia="zh-CN"/>
        </w:rPr>
        <w:t>六、后续工作及注意事项</w:t>
      </w:r>
    </w:p>
    <w:p>
      <w:pPr>
        <w:keepNext w:val="0"/>
        <w:keepLines w:val="0"/>
        <w:pageBreakBefore w:val="0"/>
        <w:kinsoku/>
        <w:wordWrap/>
        <w:overflowPunct/>
        <w:topLinePunct w:val="0"/>
        <w:autoSpaceDE/>
        <w:autoSpaceDN/>
        <w:bidi w:val="0"/>
        <w:adjustRightInd/>
        <w:spacing w:line="640" w:lineRule="exact"/>
        <w:ind w:left="0" w:leftChars="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1、本次竞赛所提供的创业梦想基金和娃哈哈产品均由杭州娃哈哈集团公司山西分公司提供；</w:t>
      </w:r>
    </w:p>
    <w:p>
      <w:pPr>
        <w:keepNext w:val="0"/>
        <w:keepLines w:val="0"/>
        <w:pageBreakBefore w:val="0"/>
        <w:kinsoku/>
        <w:wordWrap/>
        <w:overflowPunct/>
        <w:topLinePunct w:val="0"/>
        <w:autoSpaceDE/>
        <w:autoSpaceDN/>
        <w:bidi w:val="0"/>
        <w:adjustRightInd/>
        <w:spacing w:line="640" w:lineRule="exact"/>
        <w:ind w:left="0" w:leftChars="0"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2、对于合作学校大三、大四表现优秀的参赛队员，如有意向可获得娃哈哈公司实习机会，实习期间表现优秀的同学，优先转为正式员工；</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3、承办单位将在</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月组织各高校师生到杭州娃哈哈山西分公司生产基地进行参观，了解产品的生产流程及工艺。</w:t>
      </w:r>
    </w:p>
    <w:p>
      <w:pPr>
        <w:keepNext w:val="0"/>
        <w:keepLines w:val="0"/>
        <w:pageBreakBefore w:val="0"/>
        <w:kinsoku/>
        <w:wordWrap/>
        <w:overflowPunct/>
        <w:topLinePunct w:val="0"/>
        <w:autoSpaceDE/>
        <w:autoSpaceDN/>
        <w:bidi w:val="0"/>
        <w:adjustRightInd/>
        <w:spacing w:line="64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未尽事宜请联系大赛组委会秘书处。</w:t>
      </w: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pacing w:line="640" w:lineRule="exact"/>
        <w:ind w:right="0" w:rightChars="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大赛组委会秘书处（团省委学校部）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eastAsia="zh-CN"/>
        </w:rPr>
        <w:t>单</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电    话（传真）：0351-4068622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电子邮箱：xuexiaobu206@163.com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地    址：太原市青年路8号共青团山西省委学校部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邮    编：030001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杭州娃哈哈集团公司山西分公司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电    话（传真）：0351-3371228</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电子邮箱：wahahazhangjian@163.com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地    址：太原市府东街双龙大厦701室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邮    编：030072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共青团山西省委</w:t>
      </w:r>
      <w:r>
        <w:rPr>
          <w:rFonts w:hint="eastAsia" w:ascii="仿宋" w:hAnsi="仿宋" w:eastAsia="仿宋" w:cs="仿宋"/>
          <w:sz w:val="32"/>
          <w:szCs w:val="32"/>
          <w:lang w:eastAsia="zh-CN"/>
        </w:rPr>
        <w:t>学校部</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山西省学生联合会</w:t>
      </w:r>
      <w:r>
        <w:rPr>
          <w:rFonts w:hint="eastAsia" w:ascii="仿宋" w:hAnsi="仿宋" w:eastAsia="仿宋" w:cs="仿宋"/>
          <w:sz w:val="32"/>
          <w:szCs w:val="32"/>
          <w:lang w:eastAsia="zh-CN"/>
        </w:rPr>
        <w:t>秘书处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杭州娃哈哈集团公司山西分公司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粗宋简体">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方正楷体简体">
    <w:altName w:val="宋体"/>
    <w:panose1 w:val="00000000000000000000"/>
    <w:charset w:val="86"/>
    <w:family w:val="script"/>
    <w:pitch w:val="default"/>
    <w:sig w:usb0="00000000" w:usb1="0000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锐字云字库隶书体1.0">
    <w:altName w:val="宋体"/>
    <w:panose1 w:val="02010604000000000000"/>
    <w:charset w:val="86"/>
    <w:family w:val="auto"/>
    <w:pitch w:val="default"/>
    <w:sig w:usb0="00000000" w:usb1="00000000" w:usb2="00000000" w:usb3="00000000" w:csb0="00040001" w:csb1="00000000"/>
  </w:font>
  <w:font w:name="锐字云字库大黑体1.0">
    <w:altName w:val="黑体"/>
    <w:panose1 w:val="02010604000000000000"/>
    <w:charset w:val="86"/>
    <w:family w:val="auto"/>
    <w:pitch w:val="default"/>
    <w:sig w:usb0="00000000" w:usb1="00000000" w:usb2="00000000"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文鼎特勘亭流体">
    <w:altName w:val="宋体"/>
    <w:panose1 w:val="03000900000000000000"/>
    <w:charset w:val="86"/>
    <w:family w:val="auto"/>
    <w:pitch w:val="default"/>
    <w:sig w:usb0="00000000" w:usb1="00000000" w:usb2="00000012" w:usb3="00000000" w:csb0="00040001" w:csb1="00000000"/>
  </w:font>
  <w:font w:name="文鼎行楷碑体_B">
    <w:altName w:val="宋体"/>
    <w:panose1 w:val="04020800000000000000"/>
    <w:charset w:val="86"/>
    <w:family w:val="auto"/>
    <w:pitch w:val="default"/>
    <w:sig w:usb0="00000000" w:usb1="00000000" w:usb2="00000012" w:usb3="00000000" w:csb0="00040001" w:csb1="00000000"/>
  </w:font>
  <w:font w:name="锐字云字库宋黑体1.0">
    <w:altName w:val="宋体"/>
    <w:panose1 w:val="02010604000000000000"/>
    <w:charset w:val="86"/>
    <w:family w:val="auto"/>
    <w:pitch w:val="default"/>
    <w:sig w:usb0="00000000" w:usb1="00000000" w:usb2="00000000"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33ED"/>
    <w:multiLevelType w:val="singleLevel"/>
    <w:tmpl w:val="55FC33ED"/>
    <w:lvl w:ilvl="0" w:tentative="0">
      <w:start w:val="2"/>
      <w:numFmt w:val="decimal"/>
      <w:suff w:val="nothing"/>
      <w:lvlText w:val="%1、"/>
      <w:lvlJc w:val="left"/>
    </w:lvl>
  </w:abstractNum>
  <w:abstractNum w:abstractNumId="1">
    <w:nsid w:val="56F60562"/>
    <w:multiLevelType w:val="singleLevel"/>
    <w:tmpl w:val="56F60562"/>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D0F1C"/>
    <w:rsid w:val="3A1D0F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2017-05-04T12:57:00Z</dcterms:created>
  <dc:creator>dell</dc:creator>
  <cp:lastModifiedBy>dell</cp:lastModifiedBy>
  <dcterms:modified xsi:type="dcterms:W3CDTF">2017-05-04T12:58:20Z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